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7E348">
      <w:pPr>
        <w:pStyle w:val="3"/>
        <w:rPr>
          <w:rFonts w:ascii="Times New Roman"/>
          <w:b w:val="0"/>
          <w:sz w:val="20"/>
        </w:rPr>
      </w:pPr>
    </w:p>
    <w:p w14:paraId="5AA72842">
      <w:pPr>
        <w:pStyle w:val="3"/>
        <w:spacing w:before="1"/>
        <w:rPr>
          <w:rFonts w:ascii="Times New Roman"/>
          <w:b w:val="0"/>
          <w:sz w:val="20"/>
        </w:rPr>
      </w:pPr>
    </w:p>
    <w:p w14:paraId="59C0436B">
      <w:pPr>
        <w:pStyle w:val="3"/>
        <w:spacing w:before="66"/>
        <w:ind w:left="1198"/>
      </w:pPr>
      <w:r>
        <w:rPr>
          <w:w w:val="99"/>
        </w:rPr>
        <w:t>专业投资者告知及确认书（</w:t>
      </w:r>
      <w:r>
        <w:rPr>
          <w:spacing w:val="-14"/>
          <w:w w:val="99"/>
        </w:rPr>
        <w:t>适合“直接认证类”</w:t>
      </w:r>
      <w:r>
        <w:rPr>
          <w:w w:val="99"/>
        </w:rPr>
        <w:t>）</w:t>
      </w:r>
      <w:r>
        <w:rPr>
          <w:spacing w:val="1"/>
        </w:rPr>
        <w:t xml:space="preserve"> </w:t>
      </w:r>
      <w:r>
        <w:rPr>
          <w:spacing w:val="2"/>
          <w:w w:val="99"/>
        </w:rPr>
        <w:t>（</w:t>
      </w:r>
      <w:r>
        <w:rPr>
          <w:w w:val="99"/>
        </w:rPr>
        <w:t>一式两份）</w:t>
      </w:r>
    </w:p>
    <w:p w14:paraId="3FE738BD">
      <w:pPr>
        <w:pStyle w:val="3"/>
        <w:spacing w:before="6"/>
        <w:rPr>
          <w:sz w:val="25"/>
        </w:rPr>
      </w:pPr>
    </w:p>
    <w:tbl>
      <w:tblPr>
        <w:tblStyle w:val="11"/>
        <w:tblW w:w="0" w:type="auto"/>
        <w:tblInd w:w="128" w:type="dxa"/>
        <w:tblBorders>
          <w:top w:val="double" w:color="000000" w:sz="0" w:space="0"/>
          <w:left w:val="double" w:color="000000" w:sz="0" w:space="0"/>
          <w:bottom w:val="double" w:color="000000" w:sz="0" w:space="0"/>
          <w:right w:val="double" w:color="000000" w:sz="0" w:space="0"/>
          <w:insideH w:val="double" w:color="000000" w:sz="0" w:space="0"/>
          <w:insideV w:val="doubl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"/>
        <w:gridCol w:w="7669"/>
      </w:tblGrid>
      <w:tr w14:paraId="1129B17C">
        <w:tblPrEx>
          <w:tblBorders>
            <w:top w:val="double" w:color="000000" w:sz="0" w:space="0"/>
            <w:left w:val="double" w:color="000000" w:sz="0" w:space="0"/>
            <w:bottom w:val="double" w:color="000000" w:sz="0" w:space="0"/>
            <w:right w:val="double" w:color="000000" w:sz="0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0" w:hRule="atLeast"/>
        </w:trPr>
        <w:tc>
          <w:tcPr>
            <w:tcW w:w="902" w:type="dxa"/>
            <w:tcBorders>
              <w:right w:val="single" w:color="000000" w:sz="4" w:space="0"/>
            </w:tcBorders>
          </w:tcPr>
          <w:p w14:paraId="24786E79">
            <w:pPr>
              <w:pStyle w:val="13"/>
              <w:rPr>
                <w:b/>
                <w:sz w:val="24"/>
              </w:rPr>
            </w:pPr>
          </w:p>
          <w:p w14:paraId="3B32DA32">
            <w:pPr>
              <w:pStyle w:val="13"/>
              <w:rPr>
                <w:b/>
                <w:sz w:val="24"/>
              </w:rPr>
            </w:pPr>
          </w:p>
          <w:p w14:paraId="28E97985">
            <w:pPr>
              <w:pStyle w:val="13"/>
              <w:rPr>
                <w:b/>
                <w:sz w:val="24"/>
              </w:rPr>
            </w:pPr>
          </w:p>
          <w:p w14:paraId="1FE7B67D">
            <w:pPr>
              <w:pStyle w:val="13"/>
              <w:rPr>
                <w:b/>
                <w:sz w:val="24"/>
              </w:rPr>
            </w:pPr>
          </w:p>
          <w:p w14:paraId="1750A4B7">
            <w:pPr>
              <w:pStyle w:val="13"/>
              <w:rPr>
                <w:b/>
                <w:sz w:val="24"/>
              </w:rPr>
            </w:pPr>
          </w:p>
          <w:p w14:paraId="0BCBC904">
            <w:pPr>
              <w:pStyle w:val="13"/>
              <w:rPr>
                <w:b/>
                <w:sz w:val="24"/>
              </w:rPr>
            </w:pPr>
          </w:p>
          <w:p w14:paraId="14B5F484">
            <w:pPr>
              <w:pStyle w:val="13"/>
              <w:spacing w:before="1" w:line="184" w:lineRule="auto"/>
              <w:ind w:left="327" w:right="312"/>
              <w:jc w:val="both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销售机构告知栏</w:t>
            </w:r>
          </w:p>
        </w:tc>
        <w:tc>
          <w:tcPr>
            <w:tcW w:w="7669" w:type="dxa"/>
            <w:tcBorders>
              <w:left w:val="single" w:color="000000" w:sz="4" w:space="0"/>
            </w:tcBorders>
          </w:tcPr>
          <w:p w14:paraId="2372305D">
            <w:pPr>
              <w:pStyle w:val="13"/>
              <w:rPr>
                <w:b/>
                <w:sz w:val="26"/>
              </w:rPr>
            </w:pPr>
          </w:p>
          <w:p w14:paraId="6EB63367">
            <w:pPr>
              <w:pStyle w:val="13"/>
              <w:rPr>
                <w:b/>
                <w:sz w:val="26"/>
              </w:rPr>
            </w:pPr>
          </w:p>
          <w:p w14:paraId="5EDEEB88">
            <w:pPr>
              <w:pStyle w:val="13"/>
              <w:tabs>
                <w:tab w:val="left" w:pos="2508"/>
                <w:tab w:val="left" w:pos="5269"/>
                <w:tab w:val="left" w:pos="7189"/>
              </w:tabs>
              <w:spacing w:before="173" w:line="242" w:lineRule="auto"/>
              <w:ind w:left="108" w:right="217"/>
              <w:rPr>
                <w:sz w:val="24"/>
              </w:rPr>
            </w:pPr>
            <w:r>
              <w:rPr>
                <w:sz w:val="24"/>
              </w:rPr>
              <w:t>尊敬的投资者（投资者姓名/名称: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pacing w:val="-17"/>
                <w:sz w:val="24"/>
              </w:rPr>
              <w:t xml:space="preserve">， </w:t>
            </w:r>
            <w:r>
              <w:rPr>
                <w:sz w:val="24"/>
              </w:rPr>
              <w:t>交易账号：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，基金账号：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20"/>
                <w:sz w:val="24"/>
              </w:rPr>
              <w:t>）：</w:t>
            </w:r>
          </w:p>
          <w:p w14:paraId="28FE96A7">
            <w:pPr>
              <w:pStyle w:val="13"/>
              <w:spacing w:before="5"/>
              <w:rPr>
                <w:b/>
                <w:sz w:val="24"/>
              </w:rPr>
            </w:pPr>
          </w:p>
          <w:p w14:paraId="49E63AC4">
            <w:pPr>
              <w:pStyle w:val="13"/>
              <w:spacing w:line="242" w:lineRule="auto"/>
              <w:ind w:left="108" w:right="85" w:firstLine="4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根据您提供的相关证照、产品成立或备案文件等相关证明材料,经复核，您被划分为专业投资者。现将有关事项告知,请您仔细阅读,并在投资者确认栏签字（签章）确认：</w:t>
            </w:r>
          </w:p>
          <w:p w14:paraId="20695097">
            <w:pPr>
              <w:pStyle w:val="13"/>
              <w:spacing w:before="7"/>
              <w:rPr>
                <w:b/>
                <w:sz w:val="24"/>
              </w:rPr>
            </w:pPr>
          </w:p>
          <w:p w14:paraId="03456D1A">
            <w:pPr>
              <w:pStyle w:val="13"/>
              <w:spacing w:line="242" w:lineRule="auto"/>
              <w:ind w:left="108" w:right="91" w:firstLine="4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当您机构/产品提供的相关证照到期或发生变更时，请携带新证照及相关变更证明重新办理专业投资者认证手续。</w:t>
            </w:r>
          </w:p>
          <w:p w14:paraId="1977336C">
            <w:pPr>
              <w:pStyle w:val="13"/>
              <w:rPr>
                <w:b/>
                <w:sz w:val="24"/>
              </w:rPr>
            </w:pPr>
          </w:p>
          <w:p w14:paraId="0CFC79D3">
            <w:pPr>
              <w:pStyle w:val="13"/>
              <w:spacing w:before="9"/>
              <w:rPr>
                <w:b/>
                <w:sz w:val="24"/>
              </w:rPr>
            </w:pPr>
          </w:p>
          <w:p w14:paraId="4CDA57FD">
            <w:pPr>
              <w:pStyle w:val="13"/>
              <w:tabs>
                <w:tab w:val="left" w:pos="2028"/>
                <w:tab w:val="left" w:pos="3949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经办人：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复核人：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办理机构签章：</w:t>
            </w:r>
          </w:p>
          <w:p w14:paraId="6F6E518F">
            <w:pPr>
              <w:pStyle w:val="13"/>
              <w:rPr>
                <w:b/>
                <w:sz w:val="24"/>
              </w:rPr>
            </w:pPr>
          </w:p>
          <w:p w14:paraId="763BD42E">
            <w:pPr>
              <w:pStyle w:val="13"/>
              <w:spacing w:before="11"/>
              <w:rPr>
                <w:b/>
                <w:sz w:val="24"/>
              </w:rPr>
            </w:pPr>
          </w:p>
          <w:p w14:paraId="7047E504">
            <w:pPr>
              <w:pStyle w:val="13"/>
              <w:tabs>
                <w:tab w:val="left" w:pos="4534"/>
                <w:tab w:val="left" w:pos="5134"/>
              </w:tabs>
              <w:ind w:left="3934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3CC9BC77">
        <w:tblPrEx>
          <w:tblBorders>
            <w:top w:val="double" w:color="000000" w:sz="0" w:space="0"/>
            <w:left w:val="double" w:color="000000" w:sz="0" w:space="0"/>
            <w:bottom w:val="double" w:color="000000" w:sz="0" w:space="0"/>
            <w:right w:val="double" w:color="000000" w:sz="0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7" w:hRule="atLeast"/>
        </w:trPr>
        <w:tc>
          <w:tcPr>
            <w:tcW w:w="902" w:type="dxa"/>
            <w:tcBorders>
              <w:right w:val="single" w:color="000000" w:sz="4" w:space="0"/>
            </w:tcBorders>
          </w:tcPr>
          <w:p w14:paraId="078A8C3C">
            <w:pPr>
              <w:pStyle w:val="13"/>
              <w:rPr>
                <w:b/>
                <w:sz w:val="24"/>
              </w:rPr>
            </w:pPr>
          </w:p>
          <w:p w14:paraId="69329763">
            <w:pPr>
              <w:pStyle w:val="13"/>
              <w:rPr>
                <w:b/>
                <w:sz w:val="24"/>
              </w:rPr>
            </w:pPr>
          </w:p>
          <w:p w14:paraId="54E696A4">
            <w:pPr>
              <w:pStyle w:val="13"/>
              <w:rPr>
                <w:b/>
                <w:sz w:val="24"/>
              </w:rPr>
            </w:pPr>
          </w:p>
          <w:p w14:paraId="2D2DFE13">
            <w:pPr>
              <w:pStyle w:val="13"/>
              <w:rPr>
                <w:b/>
                <w:sz w:val="24"/>
              </w:rPr>
            </w:pPr>
          </w:p>
          <w:p w14:paraId="5878F957">
            <w:pPr>
              <w:pStyle w:val="13"/>
              <w:rPr>
                <w:b/>
                <w:sz w:val="24"/>
              </w:rPr>
            </w:pPr>
          </w:p>
          <w:p w14:paraId="340261A9">
            <w:pPr>
              <w:pStyle w:val="13"/>
              <w:rPr>
                <w:b/>
                <w:sz w:val="24"/>
              </w:rPr>
            </w:pPr>
          </w:p>
          <w:p w14:paraId="5A696F2D">
            <w:pPr>
              <w:pStyle w:val="13"/>
              <w:rPr>
                <w:b/>
                <w:sz w:val="24"/>
              </w:rPr>
            </w:pPr>
          </w:p>
          <w:p w14:paraId="19DB08F0">
            <w:pPr>
              <w:pStyle w:val="13"/>
              <w:spacing w:before="4"/>
              <w:rPr>
                <w:b/>
                <w:sz w:val="26"/>
              </w:rPr>
            </w:pPr>
          </w:p>
          <w:p w14:paraId="02F28EC5">
            <w:pPr>
              <w:pStyle w:val="13"/>
              <w:spacing w:line="184" w:lineRule="auto"/>
              <w:ind w:left="327" w:right="3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投资者确认栏</w:t>
            </w:r>
          </w:p>
        </w:tc>
        <w:tc>
          <w:tcPr>
            <w:tcW w:w="7669" w:type="dxa"/>
            <w:tcBorders>
              <w:left w:val="single" w:color="000000" w:sz="4" w:space="0"/>
              <w:bottom w:val="single" w:color="000000" w:sz="4" w:space="0"/>
            </w:tcBorders>
          </w:tcPr>
          <w:p w14:paraId="2E5BDC28">
            <w:pPr>
              <w:pStyle w:val="13"/>
              <w:rPr>
                <w:b/>
                <w:sz w:val="24"/>
              </w:rPr>
            </w:pPr>
          </w:p>
          <w:p w14:paraId="1519B40B">
            <w:pPr>
              <w:pStyle w:val="13"/>
              <w:rPr>
                <w:b/>
                <w:sz w:val="24"/>
              </w:rPr>
            </w:pPr>
          </w:p>
          <w:p w14:paraId="161CB562">
            <w:pPr>
              <w:pStyle w:val="13"/>
              <w:rPr>
                <w:b/>
                <w:sz w:val="24"/>
              </w:rPr>
            </w:pPr>
          </w:p>
          <w:p w14:paraId="66672A98">
            <w:pPr>
              <w:pStyle w:val="13"/>
              <w:rPr>
                <w:b/>
                <w:sz w:val="24"/>
              </w:rPr>
            </w:pPr>
          </w:p>
          <w:p w14:paraId="1ED9F9B0">
            <w:pPr>
              <w:pStyle w:val="13"/>
              <w:spacing w:before="5"/>
              <w:rPr>
                <w:b/>
                <w:sz w:val="30"/>
              </w:rPr>
            </w:pPr>
          </w:p>
          <w:p w14:paraId="2B4CA111">
            <w:pPr>
              <w:pStyle w:val="13"/>
              <w:spacing w:line="242" w:lineRule="auto"/>
              <w:ind w:left="108" w:right="87" w:firstLine="482"/>
              <w:jc w:val="both"/>
              <w:rPr>
                <w:b/>
                <w:sz w:val="24"/>
              </w:rPr>
            </w:pPr>
            <w:r>
              <w:rPr>
                <w:b/>
                <w:spacing w:val="4"/>
                <w:w w:val="95"/>
                <w:sz w:val="24"/>
              </w:rPr>
              <w:t>本机构</w:t>
            </w:r>
            <w:r>
              <w:rPr>
                <w:b/>
                <w:spacing w:val="5"/>
                <w:w w:val="95"/>
                <w:sz w:val="24"/>
              </w:rPr>
              <w:t>/</w:t>
            </w:r>
            <w:r>
              <w:rPr>
                <w:b/>
                <w:spacing w:val="1"/>
                <w:w w:val="95"/>
                <w:sz w:val="24"/>
              </w:rPr>
              <w:t xml:space="preserve">产品已阅读了上述告知内容，确认所提供相关证照、产品 </w:t>
            </w:r>
            <w:r>
              <w:rPr>
                <w:b/>
                <w:spacing w:val="-3"/>
                <w:sz w:val="24"/>
              </w:rPr>
              <w:t>成立或备案文件等相关证明材料真实、准确、完整，并知悉贵公司已将</w:t>
            </w:r>
            <w:r>
              <w:rPr>
                <w:b/>
                <w:sz w:val="24"/>
              </w:rPr>
              <w:t>本机构/产品划分为专业投资者。</w:t>
            </w:r>
          </w:p>
          <w:p w14:paraId="35CBD1A2">
            <w:pPr>
              <w:pStyle w:val="13"/>
              <w:rPr>
                <w:b/>
                <w:sz w:val="24"/>
              </w:rPr>
            </w:pPr>
          </w:p>
          <w:p w14:paraId="67360020">
            <w:pPr>
              <w:pStyle w:val="13"/>
              <w:rPr>
                <w:b/>
                <w:sz w:val="24"/>
              </w:rPr>
            </w:pPr>
          </w:p>
          <w:p w14:paraId="1DAFC862">
            <w:pPr>
              <w:pStyle w:val="13"/>
              <w:spacing w:before="3"/>
              <w:rPr>
                <w:b/>
                <w:sz w:val="25"/>
              </w:rPr>
            </w:pPr>
          </w:p>
          <w:p w14:paraId="7BA71BA2">
            <w:pPr>
              <w:pStyle w:val="13"/>
              <w:ind w:left="108"/>
              <w:rPr>
                <w:sz w:val="24"/>
              </w:rPr>
            </w:pPr>
            <w:r>
              <w:rPr>
                <w:sz w:val="24"/>
              </w:rPr>
              <w:t>投资者（机构签章、授权代表人签名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  <w:p w14:paraId="54DC135B">
            <w:pPr>
              <w:pStyle w:val="13"/>
              <w:rPr>
                <w:b/>
                <w:sz w:val="24"/>
              </w:rPr>
            </w:pPr>
          </w:p>
          <w:p w14:paraId="19DF6D7E">
            <w:pPr>
              <w:pStyle w:val="13"/>
              <w:rPr>
                <w:b/>
                <w:sz w:val="25"/>
              </w:rPr>
            </w:pPr>
          </w:p>
          <w:p w14:paraId="2B782FAD">
            <w:pPr>
              <w:pStyle w:val="13"/>
              <w:tabs>
                <w:tab w:val="left" w:pos="4429"/>
                <w:tab w:val="left" w:pos="5029"/>
              </w:tabs>
              <w:spacing w:before="1"/>
              <w:ind w:left="3828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 w14:paraId="224FF90C">
      <w:pPr>
        <w:pStyle w:val="3"/>
        <w:spacing w:line="29" w:lineRule="exact"/>
        <w:ind w:left="1034"/>
        <w:rPr>
          <w:b w:val="0"/>
          <w:sz w:val="2"/>
        </w:rPr>
      </w:pPr>
      <w:r>
        <w:rPr>
          <w:b w:val="0"/>
          <w:sz w:val="2"/>
        </w:rPr>
        <w:pict>
          <v:group id="_x0000_s1026" o:spid="_x0000_s1026" o:spt="203" style="height:1.45pt;width:383pt;" coordsize="7660,29">
            <o:lock v:ext="edit"/>
            <v:line id="_x0000_s1029" o:spid="_x0000_s1029" o:spt="20" style="position:absolute;left:0;top:24;height:0;width:7631;" coordsize="21600,21600">
              <v:path arrowok="t"/>
              <v:fill focussize="0,0"/>
              <v:stroke weight="0.48pt"/>
              <v:imagedata o:title=""/>
              <o:lock v:ext="edit"/>
            </v:line>
            <v:rect id="_x0000_s1028" o:spid="_x0000_s1028" o:spt="1" style="position:absolute;left:7650;top:0;height:29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27" o:spid="_x0000_s1027" o:spt="1" style="position:absolute;left:7631;top:19;height:10;width:29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 w14:paraId="711216B3">
      <w:pPr>
        <w:pStyle w:val="3"/>
      </w:pPr>
    </w:p>
    <w:p w14:paraId="5DFDCCF5">
      <w:pPr>
        <w:spacing w:before="183"/>
        <w:ind w:left="779"/>
        <w:jc w:val="center"/>
        <w:rPr>
          <w:rFonts w:ascii="Calibri"/>
          <w:sz w:val="18"/>
        </w:rPr>
      </w:pPr>
      <w:r>
        <w:rPr>
          <w:rFonts w:ascii="Calibri"/>
          <w:sz w:val="18"/>
        </w:rPr>
        <w:t>1</w:t>
      </w:r>
    </w:p>
    <w:sectPr>
      <w:headerReference r:id="rId3" w:type="default"/>
      <w:type w:val="continuous"/>
      <w:pgSz w:w="11910" w:h="16840"/>
      <w:pgMar w:top="940" w:right="1680" w:bottom="28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47AB7">
    <w:pPr>
      <w:pStyle w:val="6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3B4848"/>
    <w:rsid w:val="002B2296"/>
    <w:rsid w:val="0037780D"/>
    <w:rsid w:val="003B4848"/>
    <w:rsid w:val="005B7F12"/>
    <w:rsid w:val="09384D49"/>
    <w:rsid w:val="581E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ody Text"/>
    <w:basedOn w:val="1"/>
    <w:qFormat/>
    <w:uiPriority w:val="1"/>
    <w:rPr>
      <w:b/>
      <w:bCs/>
      <w:sz w:val="24"/>
      <w:szCs w:val="24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文字 字符"/>
    <w:basedOn w:val="9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314</Characters>
  <Lines>2</Lines>
  <Paragraphs>1</Paragraphs>
  <TotalTime>0</TotalTime>
  <ScaleCrop>false</ScaleCrop>
  <LinksUpToDate>false</LinksUpToDate>
  <CharactersWithSpaces>332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2020-03-19T02:15:00Z</dcterms:created>
  <dc:creator>王子华</dc:creator>
  <cp:lastModifiedBy>霍达</cp:lastModifiedBy>
  <dcterms:modified xsi:type="dcterms:W3CDTF">2025-08-04T05:45:30Z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TemplateDocerSaveRecord">
    <vt:lpwstr>eyJoZGlkIjoiN2I5OGE0YWU0NDA1NjllYmQ5NWUyOTJmNzRiYjM1OWEifQ==</vt:lpwstr>
  </property>
  <property fmtid="{D5CDD505-2E9C-101B-9397-08002B2CF9AE}" pid="6" name="KSOProductBuildVer">
    <vt:lpwstr>2052-12.8.2.18581</vt:lpwstr>
  </property>
  <property fmtid="{D5CDD505-2E9C-101B-9397-08002B2CF9AE}" pid="7" name="ICV">
    <vt:lpwstr>757546EA27814072A273D9C393ADC38F_12</vt:lpwstr>
  </property>
</Properties>
</file>