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636E4">
      <w:pPr>
        <w:spacing w:line="240" w:lineRule="atLeast"/>
        <w:jc w:val="left"/>
        <w:rPr>
          <w:rFonts w:ascii="宋体" w:hAnsi="宋体"/>
          <w:b w:val="0"/>
        </w:rPr>
      </w:pPr>
      <w:bookmarkStart w:id="0" w:name="_GoBack"/>
      <w:bookmarkEnd w:id="0"/>
    </w:p>
    <w:p w14:paraId="60C3A353">
      <w:pPr>
        <w:spacing w:line="240" w:lineRule="atLeast"/>
        <w:jc w:val="center"/>
        <w:rPr>
          <w:rFonts w:ascii="宋体" w:hAnsi="宋体"/>
          <w:b w:val="0"/>
        </w:rPr>
      </w:pPr>
      <w:r>
        <w:rPr>
          <w:rFonts w:hint="eastAsia" w:ascii="宋体" w:hAnsi="宋体"/>
        </w:rPr>
        <w:t>适当性匹配意见及投资者确认书（一式两份）</w:t>
      </w:r>
    </w:p>
    <w:p w14:paraId="6F10637C">
      <w:pPr>
        <w:spacing w:line="240" w:lineRule="atLeast"/>
        <w:jc w:val="center"/>
        <w:rPr>
          <w:rFonts w:ascii="宋体" w:hAnsi="宋体"/>
          <w:b w:val="0"/>
        </w:rPr>
      </w:pP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673"/>
        <w:gridCol w:w="567"/>
        <w:gridCol w:w="709"/>
        <w:gridCol w:w="283"/>
        <w:gridCol w:w="992"/>
        <w:gridCol w:w="426"/>
        <w:gridCol w:w="850"/>
        <w:gridCol w:w="142"/>
        <w:gridCol w:w="1134"/>
        <w:gridCol w:w="1326"/>
      </w:tblGrid>
      <w:tr w14:paraId="66F1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93" w:type="dxa"/>
            <w:gridSpan w:val="2"/>
          </w:tcPr>
          <w:p w14:paraId="1CC4D72E">
            <w:pPr>
              <w:spacing w:line="240" w:lineRule="atLeast"/>
              <w:jc w:val="left"/>
              <w:rPr>
                <w:rFonts w:ascii="宋体" w:hAnsi="宋体"/>
                <w:b w:val="0"/>
                <w:sz w:val="18"/>
                <w:szCs w:val="18"/>
              </w:rPr>
            </w:pPr>
            <w:r>
              <w:rPr>
                <w:rFonts w:hint="eastAsia" w:ascii="宋体" w:hAnsi="宋体"/>
                <w:b w:val="0"/>
                <w:sz w:val="18"/>
                <w:szCs w:val="18"/>
              </w:rPr>
              <w:t>投资者姓名/名称</w:t>
            </w:r>
          </w:p>
        </w:tc>
        <w:tc>
          <w:tcPr>
            <w:tcW w:w="3827" w:type="dxa"/>
            <w:gridSpan w:val="6"/>
          </w:tcPr>
          <w:p w14:paraId="73B23B17">
            <w:pPr>
              <w:spacing w:line="240" w:lineRule="atLeast"/>
              <w:jc w:val="left"/>
              <w:rPr>
                <w:rFonts w:ascii="宋体" w:hAnsi="宋体"/>
                <w:b w:val="0"/>
                <w:sz w:val="18"/>
                <w:szCs w:val="18"/>
              </w:rPr>
            </w:pPr>
          </w:p>
        </w:tc>
        <w:tc>
          <w:tcPr>
            <w:tcW w:w="1276" w:type="dxa"/>
            <w:gridSpan w:val="2"/>
          </w:tcPr>
          <w:p w14:paraId="5A2A4E25">
            <w:pPr>
              <w:spacing w:line="240" w:lineRule="atLeast"/>
              <w:jc w:val="left"/>
              <w:rPr>
                <w:rFonts w:ascii="宋体" w:hAnsi="宋体"/>
                <w:b w:val="0"/>
                <w:sz w:val="18"/>
                <w:szCs w:val="18"/>
              </w:rPr>
            </w:pPr>
            <w:r>
              <w:rPr>
                <w:rFonts w:hint="eastAsia" w:ascii="宋体" w:hAnsi="宋体"/>
                <w:b w:val="0"/>
                <w:sz w:val="18"/>
                <w:szCs w:val="18"/>
              </w:rPr>
              <w:t>交易账号</w:t>
            </w:r>
          </w:p>
        </w:tc>
        <w:tc>
          <w:tcPr>
            <w:tcW w:w="1326" w:type="dxa"/>
          </w:tcPr>
          <w:p w14:paraId="49A46C86">
            <w:pPr>
              <w:spacing w:line="240" w:lineRule="atLeast"/>
              <w:jc w:val="left"/>
              <w:rPr>
                <w:rFonts w:ascii="宋体" w:hAnsi="宋体"/>
                <w:b w:val="0"/>
                <w:sz w:val="18"/>
                <w:szCs w:val="18"/>
              </w:rPr>
            </w:pPr>
          </w:p>
        </w:tc>
      </w:tr>
      <w:tr w14:paraId="4E85E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420" w:type="dxa"/>
          </w:tcPr>
          <w:p w14:paraId="1C6F2258">
            <w:pPr>
              <w:spacing w:line="240" w:lineRule="atLeast"/>
              <w:jc w:val="left"/>
              <w:rPr>
                <w:rFonts w:ascii="宋体" w:hAnsi="宋体"/>
                <w:b w:val="0"/>
                <w:sz w:val="18"/>
                <w:szCs w:val="18"/>
              </w:rPr>
            </w:pPr>
            <w:r>
              <w:rPr>
                <w:rFonts w:hint="eastAsia" w:ascii="宋体" w:hAnsi="宋体"/>
                <w:b w:val="0"/>
                <w:sz w:val="18"/>
                <w:szCs w:val="18"/>
              </w:rPr>
              <w:t>证件类型</w:t>
            </w:r>
          </w:p>
        </w:tc>
        <w:tc>
          <w:tcPr>
            <w:tcW w:w="1949" w:type="dxa"/>
            <w:gridSpan w:val="3"/>
          </w:tcPr>
          <w:p w14:paraId="0E3C7D08">
            <w:pPr>
              <w:spacing w:line="240" w:lineRule="atLeast"/>
              <w:jc w:val="left"/>
              <w:rPr>
                <w:rFonts w:ascii="宋体" w:hAnsi="宋体"/>
                <w:b w:val="0"/>
                <w:sz w:val="18"/>
                <w:szCs w:val="18"/>
              </w:rPr>
            </w:pPr>
          </w:p>
        </w:tc>
        <w:tc>
          <w:tcPr>
            <w:tcW w:w="1275" w:type="dxa"/>
            <w:gridSpan w:val="2"/>
          </w:tcPr>
          <w:p w14:paraId="7F89A56E">
            <w:pPr>
              <w:spacing w:line="240" w:lineRule="atLeast"/>
              <w:jc w:val="left"/>
              <w:rPr>
                <w:rFonts w:ascii="宋体" w:hAnsi="宋体"/>
                <w:b w:val="0"/>
                <w:sz w:val="18"/>
                <w:szCs w:val="18"/>
              </w:rPr>
            </w:pPr>
            <w:r>
              <w:rPr>
                <w:rFonts w:hint="eastAsia" w:ascii="宋体" w:hAnsi="宋体"/>
                <w:b w:val="0"/>
                <w:sz w:val="18"/>
                <w:szCs w:val="18"/>
              </w:rPr>
              <w:t>证件号码</w:t>
            </w:r>
          </w:p>
        </w:tc>
        <w:tc>
          <w:tcPr>
            <w:tcW w:w="3878" w:type="dxa"/>
            <w:gridSpan w:val="5"/>
          </w:tcPr>
          <w:p w14:paraId="7318F947">
            <w:pPr>
              <w:spacing w:line="240" w:lineRule="atLeast"/>
              <w:jc w:val="left"/>
              <w:rPr>
                <w:rFonts w:ascii="宋体" w:hAnsi="宋体"/>
                <w:b w:val="0"/>
                <w:sz w:val="18"/>
                <w:szCs w:val="18"/>
              </w:rPr>
            </w:pPr>
          </w:p>
        </w:tc>
      </w:tr>
      <w:tr w14:paraId="33E7E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1" w:hRule="atLeast"/>
        </w:trPr>
        <w:tc>
          <w:tcPr>
            <w:tcW w:w="1420" w:type="dxa"/>
            <w:vAlign w:val="center"/>
          </w:tcPr>
          <w:p w14:paraId="4B5F0478">
            <w:pPr>
              <w:spacing w:line="240" w:lineRule="atLeast"/>
              <w:rPr>
                <w:rFonts w:ascii="宋体" w:hAnsi="宋体"/>
                <w:b w:val="0"/>
                <w:sz w:val="18"/>
                <w:szCs w:val="18"/>
              </w:rPr>
            </w:pPr>
            <w:r>
              <w:rPr>
                <w:rFonts w:hint="eastAsia" w:ascii="宋体" w:hAnsi="宋体"/>
                <w:b w:val="0"/>
                <w:sz w:val="18"/>
                <w:szCs w:val="18"/>
              </w:rPr>
              <w:t>投资者类型及风险匹配告知书</w:t>
            </w:r>
          </w:p>
        </w:tc>
        <w:tc>
          <w:tcPr>
            <w:tcW w:w="7102" w:type="dxa"/>
            <w:gridSpan w:val="10"/>
          </w:tcPr>
          <w:p w14:paraId="2FCC451B">
            <w:pPr>
              <w:spacing w:line="240" w:lineRule="atLeast"/>
              <w:jc w:val="left"/>
              <w:rPr>
                <w:rFonts w:ascii="宋体" w:hAnsi="宋体"/>
                <w:b w:val="0"/>
                <w:sz w:val="18"/>
                <w:szCs w:val="18"/>
              </w:rPr>
            </w:pPr>
            <w:r>
              <w:rPr>
                <w:rFonts w:hint="eastAsia" w:ascii="宋体" w:hAnsi="宋体"/>
                <w:b w:val="0"/>
                <w:sz w:val="18"/>
                <w:szCs w:val="18"/>
              </w:rPr>
              <w:t>尊敬的投资者：</w:t>
            </w:r>
          </w:p>
          <w:p w14:paraId="6822DDA4">
            <w:pPr>
              <w:spacing w:line="240" w:lineRule="atLeast"/>
              <w:ind w:firstLine="360" w:firstLineChars="200"/>
              <w:jc w:val="left"/>
              <w:rPr>
                <w:rFonts w:ascii="宋体" w:hAnsi="宋体"/>
                <w:b w:val="0"/>
                <w:sz w:val="18"/>
                <w:szCs w:val="18"/>
              </w:rPr>
            </w:pPr>
            <w:r>
              <w:rPr>
                <w:rFonts w:hint="eastAsia" w:ascii="宋体" w:hAnsi="宋体"/>
                <w:b w:val="0"/>
                <w:sz w:val="18"/>
                <w:szCs w:val="18"/>
              </w:rPr>
              <w:t>根据您/贵机构填写的《投资者基本信息表》，依据相关法律、法规的规定，我司将您认定为普通投资者。结合您/贵机构填写的《风险测评问卷》以及其它相关信息，我司对您/贵机构的风险承受能力进行了综合评估，现得到评估结果如下： 您/贵机构的风险承受能力为：</w:t>
            </w:r>
            <w:r>
              <w:rPr>
                <w:rFonts w:hint="eastAsia" w:ascii="宋体" w:hAnsi="宋体"/>
                <w:b w:val="0"/>
                <w:sz w:val="18"/>
                <w:szCs w:val="18"/>
                <w:u w:val="single"/>
              </w:rPr>
              <w:t xml:space="preserve">                   </w:t>
            </w:r>
            <w:r>
              <w:rPr>
                <w:rFonts w:hint="eastAsia" w:ascii="宋体" w:hAnsi="宋体"/>
                <w:b w:val="0"/>
                <w:sz w:val="18"/>
                <w:szCs w:val="18"/>
              </w:rPr>
              <w:t>（□C1保守型     □C2稳健型      □C3平衡型    □C4积极型    □C5激进型）。</w:t>
            </w:r>
          </w:p>
          <w:p w14:paraId="25F5FAE2">
            <w:pPr>
              <w:spacing w:line="240" w:lineRule="atLeast"/>
              <w:ind w:firstLine="360" w:firstLineChars="200"/>
              <w:jc w:val="left"/>
              <w:rPr>
                <w:rFonts w:ascii="宋体" w:hAnsi="宋体"/>
                <w:b w:val="0"/>
                <w:sz w:val="18"/>
                <w:szCs w:val="18"/>
              </w:rPr>
            </w:pPr>
            <w:r>
              <w:rPr>
                <w:rFonts w:hint="eastAsia" w:ascii="宋体" w:hAnsi="宋体"/>
                <w:b w:val="0"/>
                <w:sz w:val="18"/>
                <w:szCs w:val="18"/>
              </w:rPr>
              <w:t>依据我司的投资者与产品、服务风险等级匹配规则，您/贵机构的风险承受能力等级与您/贵机构拟投资我司</w:t>
            </w:r>
            <w:r>
              <w:rPr>
                <w:rFonts w:hint="eastAsia" w:ascii="宋体" w:hAnsi="宋体"/>
                <w:b w:val="0"/>
                <w:sz w:val="18"/>
                <w:szCs w:val="18"/>
                <w:u w:val="single"/>
              </w:rPr>
              <w:t xml:space="preserve">                     </w:t>
            </w:r>
            <w:r>
              <w:rPr>
                <w:rFonts w:hint="eastAsia" w:ascii="宋体" w:hAnsi="宋体"/>
                <w:b w:val="0"/>
                <w:sz w:val="18"/>
                <w:szCs w:val="18"/>
              </w:rPr>
              <w:t>产品或服务；其风险等级为</w:t>
            </w:r>
            <w:r>
              <w:rPr>
                <w:rFonts w:hint="eastAsia" w:ascii="宋体" w:hAnsi="宋体"/>
                <w:b w:val="0"/>
                <w:sz w:val="18"/>
                <w:szCs w:val="18"/>
                <w:u w:val="single"/>
              </w:rPr>
              <w:t xml:space="preserve">                 </w:t>
            </w:r>
            <w:r>
              <w:rPr>
                <w:rFonts w:hint="eastAsia" w:ascii="宋体" w:hAnsi="宋体"/>
                <w:b w:val="0"/>
                <w:sz w:val="18"/>
                <w:szCs w:val="18"/>
              </w:rPr>
              <w:t>（□ R1低风险  □R2中低风险    □R3中风险   □R4中高风险   □ R5高风险）；所属投资品种为：</w:t>
            </w:r>
            <w:r>
              <w:rPr>
                <w:rFonts w:hint="eastAsia" w:ascii="宋体" w:hAnsi="宋体"/>
                <w:b w:val="0"/>
                <w:sz w:val="18"/>
                <w:szCs w:val="18"/>
                <w:u w:val="single"/>
              </w:rPr>
              <w:t xml:space="preserve">        </w:t>
            </w:r>
            <w:r>
              <w:rPr>
                <w:rFonts w:hint="eastAsia" w:ascii="宋体" w:hAnsi="宋体"/>
                <w:b w:val="0"/>
                <w:sz w:val="18"/>
                <w:szCs w:val="18"/>
              </w:rPr>
              <w:t>□混合型基金、偏股型基金、股票型基金等权益类投资品种   □债券、货币市场基金、债券基金等固定收益类投资品种  □复杂或高风险金融产品  □其他产品；投资期限为：</w:t>
            </w:r>
            <w:r>
              <w:rPr>
                <w:rFonts w:hint="eastAsia" w:ascii="宋体" w:hAnsi="宋体"/>
                <w:b w:val="0"/>
                <w:sz w:val="18"/>
                <w:szCs w:val="18"/>
                <w:u w:val="single"/>
              </w:rPr>
              <w:t xml:space="preserve">        </w:t>
            </w:r>
            <w:r>
              <w:rPr>
                <w:rFonts w:hint="eastAsia" w:ascii="宋体" w:hAnsi="宋体"/>
                <w:b w:val="0"/>
                <w:sz w:val="18"/>
                <w:szCs w:val="18"/>
              </w:rPr>
              <w:t>□ 0到1年  □1到5年  □ 无特别要求，相匹配。</w:t>
            </w:r>
          </w:p>
          <w:p w14:paraId="4E9AEC1B">
            <w:pPr>
              <w:spacing w:line="240" w:lineRule="atLeast"/>
              <w:ind w:firstLine="360" w:firstLineChars="200"/>
              <w:jc w:val="left"/>
              <w:rPr>
                <w:rFonts w:ascii="宋体" w:hAnsi="宋体"/>
                <w:b w:val="0"/>
                <w:sz w:val="18"/>
                <w:szCs w:val="18"/>
              </w:rPr>
            </w:pPr>
            <w:r>
              <w:rPr>
                <w:rFonts w:hint="eastAsia" w:ascii="宋体" w:hAnsi="宋体"/>
                <w:b w:val="0"/>
                <w:sz w:val="18"/>
                <w:szCs w:val="18"/>
              </w:rPr>
              <w:t>我司在此郑重提醒，我司向您/贵机构销售的产品或提供的服务将以您的风险承受能力等级和投资品种、期限为基础，若您/贵机构提供的信息发生任何重大变化，您/贵机构应当及时以书面方式通知我司。我司建议您/贵机构审慎评判自身风险承受能力、结合自身投资行为，认真填写投资品种、期限，并做出审慎的投资判断。</w:t>
            </w:r>
          </w:p>
          <w:p w14:paraId="1FD90C9A">
            <w:pPr>
              <w:spacing w:line="240" w:lineRule="atLeast"/>
              <w:ind w:firstLine="360" w:firstLineChars="200"/>
              <w:jc w:val="left"/>
              <w:rPr>
                <w:rFonts w:ascii="宋体" w:hAnsi="宋体"/>
                <w:b w:val="0"/>
                <w:sz w:val="18"/>
                <w:szCs w:val="18"/>
              </w:rPr>
            </w:pPr>
            <w:r>
              <w:rPr>
                <w:rFonts w:hint="eastAsia" w:ascii="宋体" w:hAnsi="宋体"/>
                <w:b w:val="0"/>
                <w:sz w:val="18"/>
                <w:szCs w:val="18"/>
              </w:rPr>
              <w:t>如同意我司评估结果，请在投资者确认函中签字，以示同意。</w:t>
            </w:r>
          </w:p>
          <w:p w14:paraId="2639DE66">
            <w:pPr>
              <w:spacing w:line="240" w:lineRule="atLeast"/>
              <w:jc w:val="left"/>
              <w:rPr>
                <w:rFonts w:ascii="宋体" w:hAnsi="宋体"/>
                <w:b w:val="0"/>
                <w:sz w:val="18"/>
                <w:szCs w:val="18"/>
              </w:rPr>
            </w:pPr>
          </w:p>
          <w:p w14:paraId="24E63C53">
            <w:pPr>
              <w:spacing w:line="240" w:lineRule="atLeast"/>
              <w:jc w:val="left"/>
              <w:rPr>
                <w:rFonts w:ascii="宋体" w:hAnsi="宋体"/>
                <w:b w:val="0"/>
                <w:sz w:val="18"/>
                <w:szCs w:val="18"/>
              </w:rPr>
            </w:pPr>
            <w:r>
              <w:rPr>
                <w:rFonts w:hint="eastAsia" w:ascii="宋体" w:hAnsi="宋体"/>
                <w:b w:val="0"/>
                <w:sz w:val="18"/>
                <w:szCs w:val="18"/>
              </w:rPr>
              <w:t>经办人：            复核人：            办理机构章：</w:t>
            </w:r>
          </w:p>
          <w:p w14:paraId="3B6B7732">
            <w:pPr>
              <w:spacing w:line="240" w:lineRule="atLeast"/>
              <w:jc w:val="left"/>
              <w:rPr>
                <w:rFonts w:ascii="宋体" w:hAnsi="宋体"/>
                <w:b w:val="0"/>
                <w:sz w:val="18"/>
                <w:szCs w:val="18"/>
              </w:rPr>
            </w:pPr>
          </w:p>
          <w:p w14:paraId="65E8944E">
            <w:pPr>
              <w:spacing w:line="240" w:lineRule="atLeast"/>
              <w:ind w:firstLine="4410" w:firstLineChars="2450"/>
              <w:jc w:val="left"/>
              <w:rPr>
                <w:rFonts w:ascii="宋体" w:hAnsi="宋体"/>
                <w:b w:val="0"/>
                <w:sz w:val="18"/>
                <w:szCs w:val="18"/>
              </w:rPr>
            </w:pPr>
            <w:r>
              <w:rPr>
                <w:rFonts w:hint="eastAsia" w:ascii="宋体" w:hAnsi="宋体"/>
                <w:b w:val="0"/>
                <w:sz w:val="18"/>
                <w:szCs w:val="18"/>
              </w:rPr>
              <w:t>年      月      日</w:t>
            </w:r>
          </w:p>
        </w:tc>
      </w:tr>
      <w:tr w14:paraId="6579E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5" w:hRule="atLeast"/>
        </w:trPr>
        <w:tc>
          <w:tcPr>
            <w:tcW w:w="1420" w:type="dxa"/>
            <w:vMerge w:val="restart"/>
            <w:vAlign w:val="center"/>
          </w:tcPr>
          <w:p w14:paraId="00913854">
            <w:pPr>
              <w:spacing w:line="240" w:lineRule="atLeast"/>
              <w:rPr>
                <w:rFonts w:ascii="宋体" w:hAnsi="宋体"/>
                <w:b w:val="0"/>
                <w:sz w:val="18"/>
                <w:szCs w:val="18"/>
              </w:rPr>
            </w:pPr>
            <w:r>
              <w:rPr>
                <w:rFonts w:hint="eastAsia" w:ascii="宋体" w:hAnsi="宋体"/>
                <w:b w:val="0"/>
                <w:sz w:val="18"/>
                <w:szCs w:val="18"/>
              </w:rPr>
              <w:t>投资者确认书</w:t>
            </w:r>
          </w:p>
        </w:tc>
        <w:tc>
          <w:tcPr>
            <w:tcW w:w="7102" w:type="dxa"/>
            <w:gridSpan w:val="10"/>
          </w:tcPr>
          <w:p w14:paraId="0BE5B2BC">
            <w:pPr>
              <w:autoSpaceDE w:val="0"/>
              <w:autoSpaceDN w:val="0"/>
              <w:adjustRightInd w:val="0"/>
              <w:jc w:val="left"/>
              <w:rPr>
                <w:rFonts w:ascii="宋体" w:cs="宋体" w:hAnsiTheme="minorHAnsi"/>
                <w:b w:val="0"/>
                <w:color w:val="000000"/>
                <w:kern w:val="0"/>
                <w:sz w:val="18"/>
                <w:szCs w:val="18"/>
              </w:rPr>
            </w:pPr>
            <w:r>
              <w:rPr>
                <w:rFonts w:hint="eastAsia" w:ascii="宋体" w:cs="宋体" w:hAnsiTheme="minorHAnsi"/>
                <w:b w:val="0"/>
                <w:color w:val="000000"/>
                <w:kern w:val="0"/>
                <w:sz w:val="18"/>
                <w:szCs w:val="18"/>
                <w:lang w:val="en-US" w:eastAsia="zh-CN"/>
              </w:rPr>
              <w:t>山证（上海）资产管理有限公司</w:t>
            </w:r>
            <w:r>
              <w:rPr>
                <w:rFonts w:hint="eastAsia" w:ascii="宋体" w:cs="宋体" w:hAnsiTheme="minorHAnsi"/>
                <w:b w:val="0"/>
                <w:color w:val="000000"/>
                <w:kern w:val="0"/>
                <w:sz w:val="18"/>
                <w:szCs w:val="18"/>
              </w:rPr>
              <w:t>：</w:t>
            </w:r>
          </w:p>
          <w:p w14:paraId="6EE2B7FD">
            <w:pPr>
              <w:spacing w:line="240" w:lineRule="atLeast"/>
              <w:ind w:firstLine="360" w:firstLineChars="200"/>
              <w:jc w:val="left"/>
              <w:rPr>
                <w:rFonts w:hint="eastAsia" w:ascii="宋体" w:hAnsi="宋体" w:eastAsia="宋体"/>
                <w:b w:val="0"/>
                <w:sz w:val="18"/>
                <w:szCs w:val="18"/>
                <w:lang w:eastAsia="zh-CN"/>
              </w:rPr>
            </w:pPr>
            <w:r>
              <w:rPr>
                <w:rFonts w:hint="eastAsia" w:ascii="宋体" w:hAnsi="宋体"/>
                <w:b w:val="0"/>
                <w:sz w:val="18"/>
                <w:szCs w:val="18"/>
              </w:rPr>
              <w:t>本人/机构已仔细阅读贵司的《投资者类型及风险匹配告知书》，已充分知晓并理解贵司对本人/机构的风险承受能力评估及产品、服务风险等级匹配结果。本人/机构对该《投资者类型及风险匹配告知书》内容没有异议，愿意遵守法律、法规及贵司的有关规定，通过贵司购买产品或者服务</w:t>
            </w:r>
            <w:r>
              <w:rPr>
                <w:rFonts w:hint="eastAsia" w:ascii="宋体" w:hAnsi="宋体"/>
                <w:b w:val="0"/>
                <w:sz w:val="18"/>
                <w:szCs w:val="18"/>
                <w:lang w:eastAsia="zh-CN"/>
              </w:rPr>
              <w:t>。</w:t>
            </w:r>
          </w:p>
          <w:p w14:paraId="42385471">
            <w:pPr>
              <w:spacing w:line="240" w:lineRule="atLeast"/>
              <w:ind w:firstLine="360" w:firstLineChars="200"/>
              <w:jc w:val="left"/>
              <w:rPr>
                <w:rFonts w:ascii="宋体" w:hAnsi="宋体"/>
                <w:b w:val="0"/>
                <w:sz w:val="18"/>
                <w:szCs w:val="18"/>
              </w:rPr>
            </w:pPr>
            <w:r>
              <w:rPr>
                <w:rFonts w:hint="eastAsia" w:ascii="宋体" w:hAnsi="宋体"/>
                <w:b w:val="0"/>
                <w:sz w:val="18"/>
                <w:szCs w:val="18"/>
              </w:rPr>
              <w:t>本人/机构承诺，将及时以书面方式如实地向贵司告知本人/机构的重大信息变更。</w:t>
            </w:r>
          </w:p>
          <w:p w14:paraId="70D7C9BE">
            <w:pPr>
              <w:spacing w:line="240" w:lineRule="atLeast"/>
              <w:ind w:firstLine="360" w:firstLineChars="200"/>
              <w:jc w:val="left"/>
              <w:rPr>
                <w:rFonts w:ascii="宋体" w:hAnsi="宋体"/>
                <w:b w:val="0"/>
                <w:sz w:val="18"/>
                <w:szCs w:val="18"/>
              </w:rPr>
            </w:pPr>
            <w:r>
              <w:rPr>
                <w:rFonts w:hint="eastAsia" w:ascii="宋体" w:hAnsi="宋体"/>
                <w:b w:val="0"/>
                <w:sz w:val="18"/>
                <w:szCs w:val="18"/>
              </w:rPr>
              <w:t>本确认书系本人/机构独立、自主、真实的意愿表示。</w:t>
            </w:r>
          </w:p>
          <w:p w14:paraId="7083EF84">
            <w:pPr>
              <w:spacing w:line="240" w:lineRule="atLeast"/>
              <w:ind w:firstLine="360" w:firstLineChars="200"/>
              <w:jc w:val="left"/>
              <w:rPr>
                <w:rFonts w:ascii="宋体" w:hAnsi="宋体"/>
                <w:b w:val="0"/>
                <w:sz w:val="18"/>
                <w:szCs w:val="18"/>
              </w:rPr>
            </w:pPr>
            <w:r>
              <w:rPr>
                <w:rFonts w:hint="eastAsia" w:ascii="宋体" w:hAnsi="宋体"/>
                <w:b w:val="0"/>
                <w:sz w:val="18"/>
                <w:szCs w:val="18"/>
              </w:rPr>
              <w:t>特此确认。</w:t>
            </w:r>
          </w:p>
          <w:p w14:paraId="6EB37071">
            <w:pPr>
              <w:spacing w:line="240" w:lineRule="atLeast"/>
              <w:ind w:firstLine="360" w:firstLineChars="200"/>
              <w:jc w:val="left"/>
              <w:rPr>
                <w:rFonts w:ascii="宋体" w:hAnsi="宋体"/>
                <w:b w:val="0"/>
                <w:sz w:val="18"/>
                <w:szCs w:val="18"/>
              </w:rPr>
            </w:pPr>
            <w:r>
              <w:rPr>
                <w:rFonts w:hint="eastAsia" w:ascii="宋体" w:hAnsi="宋体"/>
                <w:b w:val="0"/>
                <w:sz w:val="18"/>
                <w:szCs w:val="18"/>
              </w:rPr>
              <w:t>投资者签字/章：</w:t>
            </w:r>
          </w:p>
          <w:p w14:paraId="0D1C2C27">
            <w:pPr>
              <w:spacing w:line="240" w:lineRule="atLeast"/>
              <w:ind w:firstLine="4410" w:firstLineChars="2450"/>
              <w:jc w:val="left"/>
              <w:rPr>
                <w:rFonts w:ascii="宋体" w:hAnsi="宋体"/>
                <w:b w:val="0"/>
                <w:sz w:val="18"/>
                <w:szCs w:val="18"/>
              </w:rPr>
            </w:pPr>
            <w:r>
              <w:rPr>
                <w:rFonts w:hint="eastAsia" w:ascii="宋体" w:hAnsi="宋体"/>
                <w:b w:val="0"/>
                <w:sz w:val="18"/>
                <w:szCs w:val="18"/>
              </w:rPr>
              <w:t>年      月      日</w:t>
            </w:r>
          </w:p>
        </w:tc>
      </w:tr>
      <w:tr w14:paraId="42CF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tcPr>
          <w:p w14:paraId="58ABB088">
            <w:pPr>
              <w:spacing w:line="240" w:lineRule="atLeast"/>
              <w:jc w:val="left"/>
              <w:rPr>
                <w:rFonts w:ascii="宋体" w:hAnsi="宋体"/>
                <w:b w:val="0"/>
                <w:sz w:val="18"/>
                <w:szCs w:val="18"/>
              </w:rPr>
            </w:pPr>
          </w:p>
        </w:tc>
        <w:tc>
          <w:tcPr>
            <w:tcW w:w="1240" w:type="dxa"/>
            <w:gridSpan w:val="2"/>
            <w:vMerge w:val="restart"/>
          </w:tcPr>
          <w:p w14:paraId="0574AEB2">
            <w:pPr>
              <w:spacing w:line="240" w:lineRule="atLeast"/>
              <w:jc w:val="left"/>
              <w:rPr>
                <w:rFonts w:ascii="宋体" w:hAnsi="宋体"/>
                <w:b w:val="0"/>
                <w:sz w:val="18"/>
                <w:szCs w:val="18"/>
              </w:rPr>
            </w:pPr>
            <w:r>
              <w:rPr>
                <w:rFonts w:hint="eastAsia" w:ascii="宋体" w:hAnsi="宋体"/>
                <w:b w:val="0"/>
                <w:sz w:val="18"/>
                <w:szCs w:val="18"/>
              </w:rPr>
              <w:t>授权经办人信息</w:t>
            </w:r>
          </w:p>
        </w:tc>
        <w:tc>
          <w:tcPr>
            <w:tcW w:w="992" w:type="dxa"/>
            <w:gridSpan w:val="2"/>
          </w:tcPr>
          <w:p w14:paraId="40B0D9DD">
            <w:pPr>
              <w:spacing w:line="240" w:lineRule="atLeast"/>
              <w:jc w:val="left"/>
              <w:rPr>
                <w:rFonts w:ascii="宋体" w:hAnsi="宋体"/>
                <w:b w:val="0"/>
                <w:sz w:val="18"/>
                <w:szCs w:val="18"/>
              </w:rPr>
            </w:pPr>
            <w:r>
              <w:rPr>
                <w:rFonts w:hint="eastAsia" w:ascii="宋体" w:hAnsi="宋体"/>
                <w:b w:val="0"/>
                <w:sz w:val="18"/>
                <w:szCs w:val="18"/>
              </w:rPr>
              <w:t>经办人</w:t>
            </w:r>
          </w:p>
        </w:tc>
        <w:tc>
          <w:tcPr>
            <w:tcW w:w="1418" w:type="dxa"/>
            <w:gridSpan w:val="2"/>
          </w:tcPr>
          <w:p w14:paraId="1A1C60DC">
            <w:pPr>
              <w:spacing w:line="240" w:lineRule="atLeast"/>
              <w:jc w:val="left"/>
              <w:rPr>
                <w:rFonts w:ascii="宋体" w:hAnsi="宋体"/>
                <w:b w:val="0"/>
                <w:sz w:val="18"/>
                <w:szCs w:val="18"/>
              </w:rPr>
            </w:pPr>
          </w:p>
        </w:tc>
        <w:tc>
          <w:tcPr>
            <w:tcW w:w="992" w:type="dxa"/>
            <w:gridSpan w:val="2"/>
          </w:tcPr>
          <w:p w14:paraId="36C1FC4C">
            <w:pPr>
              <w:spacing w:line="240" w:lineRule="atLeast"/>
              <w:jc w:val="left"/>
              <w:rPr>
                <w:rFonts w:ascii="宋体" w:hAnsi="宋体"/>
                <w:b w:val="0"/>
                <w:sz w:val="18"/>
                <w:szCs w:val="18"/>
              </w:rPr>
            </w:pPr>
            <w:r>
              <w:rPr>
                <w:rFonts w:hint="eastAsia" w:ascii="宋体" w:hAnsi="宋体"/>
                <w:b w:val="0"/>
                <w:sz w:val="18"/>
                <w:szCs w:val="18"/>
              </w:rPr>
              <w:t>职务</w:t>
            </w:r>
          </w:p>
        </w:tc>
        <w:tc>
          <w:tcPr>
            <w:tcW w:w="2460" w:type="dxa"/>
            <w:gridSpan w:val="2"/>
          </w:tcPr>
          <w:p w14:paraId="3A2E2DAF">
            <w:pPr>
              <w:spacing w:line="240" w:lineRule="atLeast"/>
              <w:jc w:val="left"/>
              <w:rPr>
                <w:rFonts w:ascii="宋体" w:hAnsi="宋体"/>
                <w:b w:val="0"/>
                <w:sz w:val="18"/>
                <w:szCs w:val="18"/>
              </w:rPr>
            </w:pPr>
          </w:p>
        </w:tc>
      </w:tr>
      <w:tr w14:paraId="2FE9D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tcPr>
          <w:p w14:paraId="5D45A77E">
            <w:pPr>
              <w:spacing w:line="240" w:lineRule="atLeast"/>
              <w:jc w:val="left"/>
              <w:rPr>
                <w:rFonts w:ascii="宋体" w:hAnsi="宋体"/>
                <w:b w:val="0"/>
                <w:sz w:val="18"/>
                <w:szCs w:val="18"/>
              </w:rPr>
            </w:pPr>
          </w:p>
        </w:tc>
        <w:tc>
          <w:tcPr>
            <w:tcW w:w="1240" w:type="dxa"/>
            <w:gridSpan w:val="2"/>
            <w:vMerge w:val="continue"/>
          </w:tcPr>
          <w:p w14:paraId="06FA4B2B">
            <w:pPr>
              <w:spacing w:line="240" w:lineRule="atLeast"/>
              <w:jc w:val="left"/>
              <w:rPr>
                <w:rFonts w:ascii="宋体" w:hAnsi="宋体"/>
                <w:b w:val="0"/>
                <w:sz w:val="18"/>
                <w:szCs w:val="18"/>
              </w:rPr>
            </w:pPr>
          </w:p>
        </w:tc>
        <w:tc>
          <w:tcPr>
            <w:tcW w:w="992" w:type="dxa"/>
            <w:gridSpan w:val="2"/>
          </w:tcPr>
          <w:p w14:paraId="09238956">
            <w:pPr>
              <w:spacing w:line="240" w:lineRule="atLeast"/>
              <w:jc w:val="left"/>
              <w:rPr>
                <w:rFonts w:ascii="宋体" w:hAnsi="宋体"/>
                <w:b w:val="0"/>
                <w:sz w:val="18"/>
                <w:szCs w:val="18"/>
              </w:rPr>
            </w:pPr>
            <w:r>
              <w:rPr>
                <w:rFonts w:hint="eastAsia" w:ascii="宋体" w:hAnsi="宋体"/>
                <w:b w:val="0"/>
                <w:sz w:val="18"/>
                <w:szCs w:val="18"/>
              </w:rPr>
              <w:t>证件类型</w:t>
            </w:r>
          </w:p>
        </w:tc>
        <w:tc>
          <w:tcPr>
            <w:tcW w:w="1418" w:type="dxa"/>
            <w:gridSpan w:val="2"/>
          </w:tcPr>
          <w:p w14:paraId="7C462B48">
            <w:pPr>
              <w:spacing w:line="240" w:lineRule="atLeast"/>
              <w:jc w:val="left"/>
              <w:rPr>
                <w:rFonts w:ascii="宋体" w:hAnsi="宋体"/>
                <w:b w:val="0"/>
                <w:sz w:val="18"/>
                <w:szCs w:val="18"/>
              </w:rPr>
            </w:pPr>
          </w:p>
        </w:tc>
        <w:tc>
          <w:tcPr>
            <w:tcW w:w="992" w:type="dxa"/>
            <w:gridSpan w:val="2"/>
          </w:tcPr>
          <w:p w14:paraId="04802BC6">
            <w:pPr>
              <w:spacing w:line="240" w:lineRule="atLeast"/>
              <w:jc w:val="left"/>
              <w:rPr>
                <w:rFonts w:ascii="宋体" w:hAnsi="宋体"/>
                <w:b w:val="0"/>
                <w:sz w:val="18"/>
                <w:szCs w:val="18"/>
              </w:rPr>
            </w:pPr>
            <w:r>
              <w:rPr>
                <w:rFonts w:hint="eastAsia" w:ascii="宋体" w:hAnsi="宋体"/>
                <w:b w:val="0"/>
                <w:sz w:val="18"/>
                <w:szCs w:val="18"/>
              </w:rPr>
              <w:t>证件号码</w:t>
            </w:r>
          </w:p>
        </w:tc>
        <w:tc>
          <w:tcPr>
            <w:tcW w:w="2460" w:type="dxa"/>
            <w:gridSpan w:val="2"/>
          </w:tcPr>
          <w:p w14:paraId="1CC96AB5">
            <w:pPr>
              <w:spacing w:line="240" w:lineRule="atLeast"/>
              <w:jc w:val="left"/>
              <w:rPr>
                <w:rFonts w:ascii="宋体" w:hAnsi="宋体"/>
                <w:b w:val="0"/>
                <w:sz w:val="18"/>
                <w:szCs w:val="18"/>
              </w:rPr>
            </w:pPr>
          </w:p>
        </w:tc>
      </w:tr>
      <w:tr w14:paraId="3BFEE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420" w:type="dxa"/>
            <w:vMerge w:val="continue"/>
          </w:tcPr>
          <w:p w14:paraId="38C02022">
            <w:pPr>
              <w:spacing w:line="240" w:lineRule="atLeast"/>
              <w:jc w:val="left"/>
              <w:rPr>
                <w:rFonts w:ascii="宋体" w:hAnsi="宋体"/>
                <w:b w:val="0"/>
                <w:sz w:val="18"/>
                <w:szCs w:val="18"/>
              </w:rPr>
            </w:pPr>
          </w:p>
        </w:tc>
        <w:tc>
          <w:tcPr>
            <w:tcW w:w="1240" w:type="dxa"/>
            <w:gridSpan w:val="2"/>
            <w:vMerge w:val="continue"/>
          </w:tcPr>
          <w:p w14:paraId="435A71FA">
            <w:pPr>
              <w:spacing w:line="240" w:lineRule="atLeast"/>
              <w:jc w:val="left"/>
              <w:rPr>
                <w:rFonts w:ascii="宋体" w:hAnsi="宋体"/>
                <w:b w:val="0"/>
                <w:sz w:val="18"/>
                <w:szCs w:val="18"/>
              </w:rPr>
            </w:pPr>
          </w:p>
        </w:tc>
        <w:tc>
          <w:tcPr>
            <w:tcW w:w="5862" w:type="dxa"/>
            <w:gridSpan w:val="8"/>
          </w:tcPr>
          <w:p w14:paraId="682D1235">
            <w:pPr>
              <w:spacing w:line="240" w:lineRule="atLeast"/>
              <w:jc w:val="left"/>
              <w:rPr>
                <w:rFonts w:ascii="宋体" w:hAnsi="宋体"/>
                <w:b w:val="0"/>
                <w:sz w:val="18"/>
                <w:szCs w:val="18"/>
              </w:rPr>
            </w:pPr>
          </w:p>
          <w:p w14:paraId="60C2E894">
            <w:pPr>
              <w:spacing w:line="240" w:lineRule="atLeast"/>
              <w:ind w:firstLine="2340" w:firstLineChars="1300"/>
              <w:jc w:val="left"/>
              <w:rPr>
                <w:rFonts w:ascii="宋体" w:hAnsi="宋体"/>
                <w:b w:val="0"/>
                <w:sz w:val="18"/>
                <w:szCs w:val="18"/>
              </w:rPr>
            </w:pPr>
            <w:r>
              <w:rPr>
                <w:rFonts w:hint="eastAsia" w:ascii="宋体" w:hAnsi="宋体"/>
                <w:b w:val="0"/>
                <w:sz w:val="18"/>
                <w:szCs w:val="18"/>
              </w:rPr>
              <w:t>经办人签字：</w:t>
            </w:r>
          </w:p>
          <w:p w14:paraId="624B0A82">
            <w:pPr>
              <w:spacing w:line="240" w:lineRule="atLeast"/>
              <w:ind w:firstLine="3150" w:firstLineChars="1750"/>
              <w:jc w:val="left"/>
              <w:rPr>
                <w:rFonts w:ascii="宋体" w:hAnsi="宋体"/>
                <w:b w:val="0"/>
                <w:sz w:val="18"/>
                <w:szCs w:val="18"/>
              </w:rPr>
            </w:pPr>
            <w:r>
              <w:rPr>
                <w:rFonts w:hint="eastAsia" w:ascii="宋体" w:hAnsi="宋体"/>
                <w:b w:val="0"/>
                <w:sz w:val="18"/>
                <w:szCs w:val="18"/>
              </w:rPr>
              <w:t>年       月      日</w:t>
            </w:r>
          </w:p>
        </w:tc>
      </w:tr>
    </w:tbl>
    <w:p w14:paraId="354FA322">
      <w:pPr>
        <w:rPr>
          <w:b w:val="0"/>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CG Times">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3688"/>
    </w:sdtPr>
    <w:sdtContent>
      <w:p w14:paraId="3307B6DB">
        <w:pPr>
          <w:pStyle w:val="6"/>
          <w:ind w:left="482"/>
          <w:jc w:val="center"/>
        </w:pPr>
        <w:r>
          <w:fldChar w:fldCharType="begin"/>
        </w:r>
        <w:r>
          <w:instrText xml:space="preserve"> PAGE   \* MERGEFORMAT </w:instrText>
        </w:r>
        <w:r>
          <w:fldChar w:fldCharType="separate"/>
        </w:r>
        <w:r>
          <w:rPr>
            <w:lang w:val="zh-CN"/>
          </w:rPr>
          <w:t>1</w:t>
        </w:r>
        <w:r>
          <w:rPr>
            <w:lang w:val="zh-CN"/>
          </w:rPr>
          <w:fldChar w:fldCharType="end"/>
        </w:r>
      </w:p>
    </w:sdtContent>
  </w:sdt>
  <w:p w14:paraId="03CD6BFD">
    <w:pPr>
      <w:pStyle w:val="6"/>
      <w:ind w:left="48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B9F42">
    <w:pPr>
      <w:pStyle w:val="7"/>
      <w:jc w:val="both"/>
    </w:pPr>
    <w:r>
      <w:rPr>
        <w:rFonts w:hint="eastAsia" w:eastAsia="宋体"/>
        <w:lang w:eastAsia="zh-CN"/>
      </w:rPr>
      <w:drawing>
        <wp:inline distT="0" distB="0" distL="114300" distR="114300">
          <wp:extent cx="1200785" cy="225425"/>
          <wp:effectExtent l="0" t="0" r="18415" b="3175"/>
          <wp:docPr id="2" name="图片 2" descr="资管logo简称（带英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资管logo简称（带英文）"/>
                  <pic:cNvPicPr>
                    <a:picLocks noChangeAspect="1"/>
                  </pic:cNvPicPr>
                </pic:nvPicPr>
                <pic:blipFill>
                  <a:blip r:embed="rId1"/>
                  <a:stretch>
                    <a:fillRect/>
                  </a:stretch>
                </pic:blipFill>
                <pic:spPr>
                  <a:xfrm>
                    <a:off x="0" y="0"/>
                    <a:ext cx="1200785" cy="22542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D61"/>
    <w:rsid w:val="0000167C"/>
    <w:rsid w:val="00006601"/>
    <w:rsid w:val="00007324"/>
    <w:rsid w:val="00007812"/>
    <w:rsid w:val="00010781"/>
    <w:rsid w:val="0001401B"/>
    <w:rsid w:val="000238EC"/>
    <w:rsid w:val="000264B0"/>
    <w:rsid w:val="00026C38"/>
    <w:rsid w:val="00026E50"/>
    <w:rsid w:val="00042CA1"/>
    <w:rsid w:val="00047DDE"/>
    <w:rsid w:val="00052C1F"/>
    <w:rsid w:val="000532DB"/>
    <w:rsid w:val="0005520E"/>
    <w:rsid w:val="00061483"/>
    <w:rsid w:val="0006202B"/>
    <w:rsid w:val="000622DA"/>
    <w:rsid w:val="00076B26"/>
    <w:rsid w:val="00080534"/>
    <w:rsid w:val="00083409"/>
    <w:rsid w:val="00084FDB"/>
    <w:rsid w:val="00091634"/>
    <w:rsid w:val="000975C9"/>
    <w:rsid w:val="000A15B3"/>
    <w:rsid w:val="000A162A"/>
    <w:rsid w:val="000A26B4"/>
    <w:rsid w:val="000A453E"/>
    <w:rsid w:val="000B0761"/>
    <w:rsid w:val="000B1EEE"/>
    <w:rsid w:val="000B64CD"/>
    <w:rsid w:val="000C398D"/>
    <w:rsid w:val="000E2F3E"/>
    <w:rsid w:val="000E4C7B"/>
    <w:rsid w:val="000E751D"/>
    <w:rsid w:val="000F0E10"/>
    <w:rsid w:val="000F168C"/>
    <w:rsid w:val="000F5669"/>
    <w:rsid w:val="00113F57"/>
    <w:rsid w:val="00121BD5"/>
    <w:rsid w:val="00122FD9"/>
    <w:rsid w:val="00123DF1"/>
    <w:rsid w:val="00132247"/>
    <w:rsid w:val="001349A8"/>
    <w:rsid w:val="0015053C"/>
    <w:rsid w:val="001753DF"/>
    <w:rsid w:val="00181658"/>
    <w:rsid w:val="00182C66"/>
    <w:rsid w:val="00185631"/>
    <w:rsid w:val="001856DF"/>
    <w:rsid w:val="001A4A45"/>
    <w:rsid w:val="001B4D09"/>
    <w:rsid w:val="001C3619"/>
    <w:rsid w:val="001C5083"/>
    <w:rsid w:val="001E1E99"/>
    <w:rsid w:val="001F2D01"/>
    <w:rsid w:val="001F7351"/>
    <w:rsid w:val="002013D5"/>
    <w:rsid w:val="0021683F"/>
    <w:rsid w:val="002200D5"/>
    <w:rsid w:val="00220CE6"/>
    <w:rsid w:val="00221CD7"/>
    <w:rsid w:val="002259C8"/>
    <w:rsid w:val="00230DC9"/>
    <w:rsid w:val="0023141F"/>
    <w:rsid w:val="002322E5"/>
    <w:rsid w:val="00237054"/>
    <w:rsid w:val="00245213"/>
    <w:rsid w:val="00245432"/>
    <w:rsid w:val="00252DDA"/>
    <w:rsid w:val="00264E51"/>
    <w:rsid w:val="00275A7C"/>
    <w:rsid w:val="002813B6"/>
    <w:rsid w:val="002816B1"/>
    <w:rsid w:val="00286A51"/>
    <w:rsid w:val="0028784C"/>
    <w:rsid w:val="002A22DE"/>
    <w:rsid w:val="002A6E36"/>
    <w:rsid w:val="002B3064"/>
    <w:rsid w:val="002C4F47"/>
    <w:rsid w:val="002C500E"/>
    <w:rsid w:val="002C6BC5"/>
    <w:rsid w:val="002D2CC5"/>
    <w:rsid w:val="002D5E9A"/>
    <w:rsid w:val="002E35F9"/>
    <w:rsid w:val="002E5F98"/>
    <w:rsid w:val="002F2838"/>
    <w:rsid w:val="002F6F3A"/>
    <w:rsid w:val="0030211C"/>
    <w:rsid w:val="00303875"/>
    <w:rsid w:val="00305250"/>
    <w:rsid w:val="00306E82"/>
    <w:rsid w:val="0030755B"/>
    <w:rsid w:val="00324DBA"/>
    <w:rsid w:val="00327417"/>
    <w:rsid w:val="003400ED"/>
    <w:rsid w:val="00342FDD"/>
    <w:rsid w:val="00352816"/>
    <w:rsid w:val="00355DE9"/>
    <w:rsid w:val="003603B4"/>
    <w:rsid w:val="00361B40"/>
    <w:rsid w:val="003640AE"/>
    <w:rsid w:val="003676C8"/>
    <w:rsid w:val="0037605E"/>
    <w:rsid w:val="003766A2"/>
    <w:rsid w:val="0037696C"/>
    <w:rsid w:val="0038061D"/>
    <w:rsid w:val="00380D7B"/>
    <w:rsid w:val="00383A61"/>
    <w:rsid w:val="003856EC"/>
    <w:rsid w:val="00390AE6"/>
    <w:rsid w:val="00392607"/>
    <w:rsid w:val="0039729B"/>
    <w:rsid w:val="00397864"/>
    <w:rsid w:val="003A27F1"/>
    <w:rsid w:val="003A5A6B"/>
    <w:rsid w:val="003B20EC"/>
    <w:rsid w:val="003B2268"/>
    <w:rsid w:val="003C3CA0"/>
    <w:rsid w:val="003D0FF4"/>
    <w:rsid w:val="003D1D05"/>
    <w:rsid w:val="003D27CF"/>
    <w:rsid w:val="003F1C9B"/>
    <w:rsid w:val="003F5FAC"/>
    <w:rsid w:val="003F63FB"/>
    <w:rsid w:val="003F784C"/>
    <w:rsid w:val="00404255"/>
    <w:rsid w:val="0041200C"/>
    <w:rsid w:val="004136ED"/>
    <w:rsid w:val="004153A4"/>
    <w:rsid w:val="0043074C"/>
    <w:rsid w:val="00437E45"/>
    <w:rsid w:val="004440CB"/>
    <w:rsid w:val="004442EA"/>
    <w:rsid w:val="004648E6"/>
    <w:rsid w:val="00466800"/>
    <w:rsid w:val="00471EFE"/>
    <w:rsid w:val="004807F5"/>
    <w:rsid w:val="00484239"/>
    <w:rsid w:val="00486D88"/>
    <w:rsid w:val="004904D5"/>
    <w:rsid w:val="00491147"/>
    <w:rsid w:val="004A186C"/>
    <w:rsid w:val="004A6731"/>
    <w:rsid w:val="004B1DB6"/>
    <w:rsid w:val="004B60C0"/>
    <w:rsid w:val="004B6A19"/>
    <w:rsid w:val="004C315E"/>
    <w:rsid w:val="004C3794"/>
    <w:rsid w:val="004D22F6"/>
    <w:rsid w:val="004D426C"/>
    <w:rsid w:val="004E0B80"/>
    <w:rsid w:val="004E4B30"/>
    <w:rsid w:val="004E5F95"/>
    <w:rsid w:val="004F31E6"/>
    <w:rsid w:val="00500EF4"/>
    <w:rsid w:val="00501C27"/>
    <w:rsid w:val="0050381E"/>
    <w:rsid w:val="00520EE9"/>
    <w:rsid w:val="0052171D"/>
    <w:rsid w:val="00522344"/>
    <w:rsid w:val="00542573"/>
    <w:rsid w:val="00544D4C"/>
    <w:rsid w:val="00546E60"/>
    <w:rsid w:val="00547F02"/>
    <w:rsid w:val="00551DC5"/>
    <w:rsid w:val="00561C1A"/>
    <w:rsid w:val="00566E20"/>
    <w:rsid w:val="005761A2"/>
    <w:rsid w:val="0058464C"/>
    <w:rsid w:val="005930D6"/>
    <w:rsid w:val="00597469"/>
    <w:rsid w:val="005978DC"/>
    <w:rsid w:val="005A1175"/>
    <w:rsid w:val="005A21F2"/>
    <w:rsid w:val="005A2357"/>
    <w:rsid w:val="005A2BB2"/>
    <w:rsid w:val="005B31F7"/>
    <w:rsid w:val="005C2907"/>
    <w:rsid w:val="005C6515"/>
    <w:rsid w:val="005E6E89"/>
    <w:rsid w:val="005F046E"/>
    <w:rsid w:val="005F32C1"/>
    <w:rsid w:val="005F69E1"/>
    <w:rsid w:val="00607931"/>
    <w:rsid w:val="00612548"/>
    <w:rsid w:val="00615B87"/>
    <w:rsid w:val="006411DF"/>
    <w:rsid w:val="006439D6"/>
    <w:rsid w:val="00643EB3"/>
    <w:rsid w:val="00644723"/>
    <w:rsid w:val="00646663"/>
    <w:rsid w:val="00655E3B"/>
    <w:rsid w:val="00666FA1"/>
    <w:rsid w:val="00670351"/>
    <w:rsid w:val="00673D34"/>
    <w:rsid w:val="00674538"/>
    <w:rsid w:val="00676FC9"/>
    <w:rsid w:val="00687595"/>
    <w:rsid w:val="00696460"/>
    <w:rsid w:val="006965CD"/>
    <w:rsid w:val="006B05A8"/>
    <w:rsid w:val="006B0EF8"/>
    <w:rsid w:val="006C66C2"/>
    <w:rsid w:val="006D1DF3"/>
    <w:rsid w:val="006D3B55"/>
    <w:rsid w:val="006E102A"/>
    <w:rsid w:val="006E5C61"/>
    <w:rsid w:val="006F68EA"/>
    <w:rsid w:val="007017DB"/>
    <w:rsid w:val="00701DAA"/>
    <w:rsid w:val="00710068"/>
    <w:rsid w:val="00715305"/>
    <w:rsid w:val="007179A5"/>
    <w:rsid w:val="00742DE1"/>
    <w:rsid w:val="00746929"/>
    <w:rsid w:val="007470E9"/>
    <w:rsid w:val="00753D19"/>
    <w:rsid w:val="007563B5"/>
    <w:rsid w:val="00756D1E"/>
    <w:rsid w:val="00757F12"/>
    <w:rsid w:val="00763501"/>
    <w:rsid w:val="00763C20"/>
    <w:rsid w:val="00763DAA"/>
    <w:rsid w:val="00770C3F"/>
    <w:rsid w:val="007732EE"/>
    <w:rsid w:val="00774646"/>
    <w:rsid w:val="00774677"/>
    <w:rsid w:val="00781AEC"/>
    <w:rsid w:val="00781BAB"/>
    <w:rsid w:val="00783BB3"/>
    <w:rsid w:val="007846E3"/>
    <w:rsid w:val="007848EB"/>
    <w:rsid w:val="00790A1E"/>
    <w:rsid w:val="0079125C"/>
    <w:rsid w:val="007941AB"/>
    <w:rsid w:val="00795F57"/>
    <w:rsid w:val="007A1C09"/>
    <w:rsid w:val="007A28BD"/>
    <w:rsid w:val="007A2A75"/>
    <w:rsid w:val="007C55BC"/>
    <w:rsid w:val="007D18A6"/>
    <w:rsid w:val="007D18F5"/>
    <w:rsid w:val="007E30AD"/>
    <w:rsid w:val="007E6B11"/>
    <w:rsid w:val="007F417E"/>
    <w:rsid w:val="007F4E95"/>
    <w:rsid w:val="00811990"/>
    <w:rsid w:val="0081501D"/>
    <w:rsid w:val="00823AA5"/>
    <w:rsid w:val="0082506E"/>
    <w:rsid w:val="00825177"/>
    <w:rsid w:val="008266A7"/>
    <w:rsid w:val="008310A0"/>
    <w:rsid w:val="00831DA8"/>
    <w:rsid w:val="00835233"/>
    <w:rsid w:val="00835D9C"/>
    <w:rsid w:val="008370EB"/>
    <w:rsid w:val="00840837"/>
    <w:rsid w:val="00842821"/>
    <w:rsid w:val="0084390F"/>
    <w:rsid w:val="0084415E"/>
    <w:rsid w:val="0084466A"/>
    <w:rsid w:val="00845F0B"/>
    <w:rsid w:val="008564DE"/>
    <w:rsid w:val="008568BD"/>
    <w:rsid w:val="00867AC7"/>
    <w:rsid w:val="00874795"/>
    <w:rsid w:val="008765C8"/>
    <w:rsid w:val="008A12AD"/>
    <w:rsid w:val="008A1C9C"/>
    <w:rsid w:val="008A2D61"/>
    <w:rsid w:val="008A49B2"/>
    <w:rsid w:val="008A5276"/>
    <w:rsid w:val="008A7CCB"/>
    <w:rsid w:val="008B46CB"/>
    <w:rsid w:val="008D53BF"/>
    <w:rsid w:val="008D714D"/>
    <w:rsid w:val="008E4589"/>
    <w:rsid w:val="008E4EB4"/>
    <w:rsid w:val="008E5CA4"/>
    <w:rsid w:val="008E69F8"/>
    <w:rsid w:val="008F1123"/>
    <w:rsid w:val="00904060"/>
    <w:rsid w:val="00910A51"/>
    <w:rsid w:val="00912E6F"/>
    <w:rsid w:val="0092493B"/>
    <w:rsid w:val="00930028"/>
    <w:rsid w:val="009333A5"/>
    <w:rsid w:val="00946828"/>
    <w:rsid w:val="00950822"/>
    <w:rsid w:val="009530E1"/>
    <w:rsid w:val="00956A31"/>
    <w:rsid w:val="009622A8"/>
    <w:rsid w:val="00963626"/>
    <w:rsid w:val="00970B01"/>
    <w:rsid w:val="00971F43"/>
    <w:rsid w:val="009749A9"/>
    <w:rsid w:val="00975BEA"/>
    <w:rsid w:val="00975FD5"/>
    <w:rsid w:val="00986C16"/>
    <w:rsid w:val="009900D9"/>
    <w:rsid w:val="00997BB7"/>
    <w:rsid w:val="009A0EDE"/>
    <w:rsid w:val="009A7013"/>
    <w:rsid w:val="009B41F9"/>
    <w:rsid w:val="009D0329"/>
    <w:rsid w:val="009D07FD"/>
    <w:rsid w:val="009D0F95"/>
    <w:rsid w:val="009D2283"/>
    <w:rsid w:val="009D3239"/>
    <w:rsid w:val="009D3CEB"/>
    <w:rsid w:val="009D57F6"/>
    <w:rsid w:val="009E599B"/>
    <w:rsid w:val="009E7DA6"/>
    <w:rsid w:val="009F1701"/>
    <w:rsid w:val="009F3B7F"/>
    <w:rsid w:val="009F6D35"/>
    <w:rsid w:val="00A116B6"/>
    <w:rsid w:val="00A14AAC"/>
    <w:rsid w:val="00A2106A"/>
    <w:rsid w:val="00A31521"/>
    <w:rsid w:val="00A320B0"/>
    <w:rsid w:val="00A32CF4"/>
    <w:rsid w:val="00A3309E"/>
    <w:rsid w:val="00A35E5E"/>
    <w:rsid w:val="00A43808"/>
    <w:rsid w:val="00A44204"/>
    <w:rsid w:val="00A56D16"/>
    <w:rsid w:val="00A611DE"/>
    <w:rsid w:val="00A62CFC"/>
    <w:rsid w:val="00A65DB8"/>
    <w:rsid w:val="00A7049F"/>
    <w:rsid w:val="00A72B12"/>
    <w:rsid w:val="00A7611A"/>
    <w:rsid w:val="00A76790"/>
    <w:rsid w:val="00A810A9"/>
    <w:rsid w:val="00A81BD1"/>
    <w:rsid w:val="00A868E9"/>
    <w:rsid w:val="00A86FFE"/>
    <w:rsid w:val="00A94EA2"/>
    <w:rsid w:val="00AA5921"/>
    <w:rsid w:val="00AB4EED"/>
    <w:rsid w:val="00AE511E"/>
    <w:rsid w:val="00AF04C7"/>
    <w:rsid w:val="00AF5F39"/>
    <w:rsid w:val="00B04767"/>
    <w:rsid w:val="00B0743D"/>
    <w:rsid w:val="00B11D84"/>
    <w:rsid w:val="00B22D37"/>
    <w:rsid w:val="00B26509"/>
    <w:rsid w:val="00B30CA1"/>
    <w:rsid w:val="00B353CA"/>
    <w:rsid w:val="00B4278B"/>
    <w:rsid w:val="00B43983"/>
    <w:rsid w:val="00B46584"/>
    <w:rsid w:val="00B5310A"/>
    <w:rsid w:val="00B622FA"/>
    <w:rsid w:val="00B62DFA"/>
    <w:rsid w:val="00B74AE4"/>
    <w:rsid w:val="00B774F6"/>
    <w:rsid w:val="00B910B8"/>
    <w:rsid w:val="00B94665"/>
    <w:rsid w:val="00B9572A"/>
    <w:rsid w:val="00B95EED"/>
    <w:rsid w:val="00B97147"/>
    <w:rsid w:val="00BA22C0"/>
    <w:rsid w:val="00BB1818"/>
    <w:rsid w:val="00BB2A9F"/>
    <w:rsid w:val="00BC4055"/>
    <w:rsid w:val="00BD2D88"/>
    <w:rsid w:val="00BD4039"/>
    <w:rsid w:val="00C00964"/>
    <w:rsid w:val="00C10D4C"/>
    <w:rsid w:val="00C11A7C"/>
    <w:rsid w:val="00C2358A"/>
    <w:rsid w:val="00C24AD5"/>
    <w:rsid w:val="00C414A0"/>
    <w:rsid w:val="00C44683"/>
    <w:rsid w:val="00C539AA"/>
    <w:rsid w:val="00C55B0A"/>
    <w:rsid w:val="00C57049"/>
    <w:rsid w:val="00C60705"/>
    <w:rsid w:val="00C6372D"/>
    <w:rsid w:val="00C6427B"/>
    <w:rsid w:val="00C7257C"/>
    <w:rsid w:val="00C7509E"/>
    <w:rsid w:val="00C800A4"/>
    <w:rsid w:val="00C832F1"/>
    <w:rsid w:val="00C8449B"/>
    <w:rsid w:val="00C8724B"/>
    <w:rsid w:val="00C87C89"/>
    <w:rsid w:val="00C924A8"/>
    <w:rsid w:val="00C93D35"/>
    <w:rsid w:val="00CA20FD"/>
    <w:rsid w:val="00CA60A7"/>
    <w:rsid w:val="00CB31B0"/>
    <w:rsid w:val="00CD25CB"/>
    <w:rsid w:val="00CD58B2"/>
    <w:rsid w:val="00CE1B9A"/>
    <w:rsid w:val="00CE6F56"/>
    <w:rsid w:val="00CF1A62"/>
    <w:rsid w:val="00D10773"/>
    <w:rsid w:val="00D120D0"/>
    <w:rsid w:val="00D12970"/>
    <w:rsid w:val="00D2253C"/>
    <w:rsid w:val="00D2375E"/>
    <w:rsid w:val="00D26287"/>
    <w:rsid w:val="00D307BD"/>
    <w:rsid w:val="00D32F07"/>
    <w:rsid w:val="00D35232"/>
    <w:rsid w:val="00D37F5D"/>
    <w:rsid w:val="00D40B57"/>
    <w:rsid w:val="00D44721"/>
    <w:rsid w:val="00D4773B"/>
    <w:rsid w:val="00D54319"/>
    <w:rsid w:val="00D54680"/>
    <w:rsid w:val="00D5707D"/>
    <w:rsid w:val="00D66FB3"/>
    <w:rsid w:val="00D738C8"/>
    <w:rsid w:val="00D9096E"/>
    <w:rsid w:val="00D91275"/>
    <w:rsid w:val="00D97729"/>
    <w:rsid w:val="00DA2CDA"/>
    <w:rsid w:val="00DB1099"/>
    <w:rsid w:val="00DB3B49"/>
    <w:rsid w:val="00DB3CFF"/>
    <w:rsid w:val="00DB68F1"/>
    <w:rsid w:val="00DD3D00"/>
    <w:rsid w:val="00DD44AF"/>
    <w:rsid w:val="00DD7139"/>
    <w:rsid w:val="00DE3719"/>
    <w:rsid w:val="00DE54EF"/>
    <w:rsid w:val="00DF44FA"/>
    <w:rsid w:val="00DF4E0E"/>
    <w:rsid w:val="00E23379"/>
    <w:rsid w:val="00E24592"/>
    <w:rsid w:val="00E252C9"/>
    <w:rsid w:val="00E31668"/>
    <w:rsid w:val="00E41428"/>
    <w:rsid w:val="00E41894"/>
    <w:rsid w:val="00E41BA8"/>
    <w:rsid w:val="00E425E8"/>
    <w:rsid w:val="00E44FEE"/>
    <w:rsid w:val="00E5487F"/>
    <w:rsid w:val="00E54BDB"/>
    <w:rsid w:val="00E701FA"/>
    <w:rsid w:val="00E730DF"/>
    <w:rsid w:val="00E75A25"/>
    <w:rsid w:val="00E75BEC"/>
    <w:rsid w:val="00E760CD"/>
    <w:rsid w:val="00E80ACA"/>
    <w:rsid w:val="00E82A17"/>
    <w:rsid w:val="00E9708E"/>
    <w:rsid w:val="00EA3800"/>
    <w:rsid w:val="00EB2F91"/>
    <w:rsid w:val="00EB3A48"/>
    <w:rsid w:val="00EB64D0"/>
    <w:rsid w:val="00EC2213"/>
    <w:rsid w:val="00EC6404"/>
    <w:rsid w:val="00ED2829"/>
    <w:rsid w:val="00EE20AA"/>
    <w:rsid w:val="00EE7872"/>
    <w:rsid w:val="00EF0AA8"/>
    <w:rsid w:val="00EF1F89"/>
    <w:rsid w:val="00EF2B0F"/>
    <w:rsid w:val="00EF75DD"/>
    <w:rsid w:val="00F07C53"/>
    <w:rsid w:val="00F1103E"/>
    <w:rsid w:val="00F114EC"/>
    <w:rsid w:val="00F143E2"/>
    <w:rsid w:val="00F23321"/>
    <w:rsid w:val="00F24F45"/>
    <w:rsid w:val="00F265FD"/>
    <w:rsid w:val="00F3305D"/>
    <w:rsid w:val="00F33420"/>
    <w:rsid w:val="00F36E66"/>
    <w:rsid w:val="00F501A0"/>
    <w:rsid w:val="00F52D10"/>
    <w:rsid w:val="00F617CC"/>
    <w:rsid w:val="00F623F7"/>
    <w:rsid w:val="00F655F8"/>
    <w:rsid w:val="00F67366"/>
    <w:rsid w:val="00F73CA6"/>
    <w:rsid w:val="00F75EF9"/>
    <w:rsid w:val="00F80CFE"/>
    <w:rsid w:val="00F87B04"/>
    <w:rsid w:val="00FA24BC"/>
    <w:rsid w:val="00FA308E"/>
    <w:rsid w:val="00FA3362"/>
    <w:rsid w:val="00FA5F3F"/>
    <w:rsid w:val="00FA751B"/>
    <w:rsid w:val="00FB1162"/>
    <w:rsid w:val="00FB5C7D"/>
    <w:rsid w:val="00FC326C"/>
    <w:rsid w:val="00FD3684"/>
    <w:rsid w:val="00FD397B"/>
    <w:rsid w:val="00FD45D9"/>
    <w:rsid w:val="00FD74A1"/>
    <w:rsid w:val="00FE5C48"/>
    <w:rsid w:val="00FE5D6E"/>
    <w:rsid w:val="00FE7292"/>
    <w:rsid w:val="26B9301B"/>
    <w:rsid w:val="43A35719"/>
    <w:rsid w:val="77F4214C"/>
    <w:rsid w:val="7F810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kern w:val="2"/>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Cs/>
      <w:kern w:val="44"/>
      <w:sz w:val="44"/>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toc 3"/>
    <w:basedOn w:val="1"/>
    <w:next w:val="1"/>
    <w:unhideWhenUsed/>
    <w:qFormat/>
    <w:uiPriority w:val="39"/>
    <w:pPr>
      <w:ind w:left="840" w:leftChars="400"/>
    </w:pPr>
  </w:style>
  <w:style w:type="paragraph" w:styleId="5">
    <w:name w:val="Balloon Text"/>
    <w:basedOn w:val="1"/>
    <w:link w:val="22"/>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b w:val="0"/>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b w:val="0"/>
      <w:sz w:val="18"/>
      <w:szCs w:val="18"/>
    </w:rPr>
  </w:style>
  <w:style w:type="paragraph" w:styleId="8">
    <w:name w:val="toc 1"/>
    <w:basedOn w:val="1"/>
    <w:next w:val="1"/>
    <w:unhideWhenUsed/>
    <w:qFormat/>
    <w:uiPriority w:val="39"/>
  </w:style>
  <w:style w:type="paragraph" w:styleId="9">
    <w:name w:val="toc 2"/>
    <w:basedOn w:val="1"/>
    <w:next w:val="1"/>
    <w:unhideWhenUsed/>
    <w:qFormat/>
    <w:uiPriority w:val="39"/>
    <w:pPr>
      <w:ind w:left="420" w:leftChars="200"/>
    </w:p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character" w:customStyle="1" w:styleId="14">
    <w:name w:val="页眉 Char"/>
    <w:basedOn w:val="12"/>
    <w:link w:val="7"/>
    <w:qFormat/>
    <w:uiPriority w:val="99"/>
    <w:rPr>
      <w:sz w:val="18"/>
      <w:szCs w:val="18"/>
    </w:rPr>
  </w:style>
  <w:style w:type="character" w:customStyle="1" w:styleId="15">
    <w:name w:val="页脚 Char"/>
    <w:basedOn w:val="12"/>
    <w:link w:val="6"/>
    <w:qFormat/>
    <w:uiPriority w:val="99"/>
    <w:rPr>
      <w:sz w:val="18"/>
      <w:szCs w:val="18"/>
    </w:rPr>
  </w:style>
  <w:style w:type="paragraph" w:customStyle="1" w:styleId="16">
    <w:name w:val="Default"/>
    <w:qFormat/>
    <w:uiPriority w:val="0"/>
    <w:pPr>
      <w:widowControl w:val="0"/>
      <w:autoSpaceDE w:val="0"/>
      <w:autoSpaceDN w:val="0"/>
      <w:adjustRightInd w:val="0"/>
    </w:pPr>
    <w:rPr>
      <w:rFonts w:ascii="Arial Unicode MS" w:eastAsia="Arial Unicode MS" w:cs="Arial Unicode MS" w:hAnsiTheme="minorHAnsi"/>
      <w:color w:val="000000"/>
      <w:sz w:val="24"/>
      <w:szCs w:val="24"/>
      <w:lang w:val="en-US" w:eastAsia="zh-CN" w:bidi="ar-SA"/>
    </w:rPr>
  </w:style>
  <w:style w:type="paragraph" w:customStyle="1" w:styleId="17">
    <w:name w:val="列出段落1"/>
    <w:basedOn w:val="1"/>
    <w:qFormat/>
    <w:uiPriority w:val="34"/>
    <w:pPr>
      <w:ind w:firstLine="420" w:firstLineChars="200"/>
    </w:pPr>
  </w:style>
  <w:style w:type="paragraph" w:customStyle="1" w:styleId="18">
    <w:name w:val="Paragrafo elenco1"/>
    <w:basedOn w:val="1"/>
    <w:qFormat/>
    <w:uiPriority w:val="0"/>
    <w:pPr>
      <w:widowControl/>
      <w:spacing w:after="200" w:line="276" w:lineRule="auto"/>
      <w:ind w:left="720"/>
      <w:jc w:val="left"/>
    </w:pPr>
    <w:rPr>
      <w:rFonts w:ascii="CG Times" w:hAnsi="CG Times"/>
      <w:b w:val="0"/>
      <w:kern w:val="0"/>
      <w:szCs w:val="22"/>
      <w:lang w:eastAsia="en-US"/>
    </w:rPr>
  </w:style>
  <w:style w:type="character" w:customStyle="1" w:styleId="19">
    <w:name w:val="标题 1 Char"/>
    <w:basedOn w:val="12"/>
    <w:link w:val="2"/>
    <w:qFormat/>
    <w:uiPriority w:val="9"/>
    <w:rPr>
      <w:rFonts w:ascii="Times New Roman" w:hAnsi="Times New Roman" w:eastAsia="宋体" w:cs="Times New Roman"/>
      <w:b/>
      <w:bCs/>
      <w:kern w:val="44"/>
      <w:sz w:val="44"/>
      <w:szCs w:val="44"/>
    </w:rPr>
  </w:style>
  <w:style w:type="character" w:customStyle="1" w:styleId="20">
    <w:name w:val="标题 2 Char"/>
    <w:basedOn w:val="12"/>
    <w:link w:val="3"/>
    <w:qFormat/>
    <w:uiPriority w:val="9"/>
    <w:rPr>
      <w:rFonts w:asciiTheme="majorHAnsi" w:hAnsiTheme="majorHAnsi" w:eastAsiaTheme="majorEastAsia" w:cstheme="majorBidi"/>
      <w:b/>
      <w:bCs/>
      <w:sz w:val="32"/>
      <w:szCs w:val="32"/>
    </w:rPr>
  </w:style>
  <w:style w:type="paragraph" w:customStyle="1" w:styleId="21">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2">
    <w:name w:val="批注框文本 Char"/>
    <w:basedOn w:val="12"/>
    <w:link w:val="5"/>
    <w:semiHidden/>
    <w:qFormat/>
    <w:uiPriority w:val="99"/>
    <w:rPr>
      <w:rFonts w:ascii="Times New Roman" w:hAnsi="Times New Roman" w:eastAsia="宋体" w:cs="Times New Roman"/>
      <w:b/>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4D666-9CF6-4D6A-A892-167E89ABCA03}">
  <ds:schemaRefs/>
</ds:datastoreItem>
</file>

<file path=docProps/app.xml><?xml version="1.0" encoding="utf-8"?>
<Properties xmlns="http://schemas.openxmlformats.org/officeDocument/2006/extended-properties" xmlns:vt="http://schemas.openxmlformats.org/officeDocument/2006/docPropsVTypes">
  <Template>Normal.dotm</Template>
  <Pages>1</Pages>
  <Words>847</Words>
  <Characters>857</Characters>
  <Lines>7</Lines>
  <Paragraphs>2</Paragraphs>
  <TotalTime>2</TotalTime>
  <ScaleCrop>false</ScaleCrop>
  <LinksUpToDate>false</LinksUpToDate>
  <CharactersWithSpaces>1038</CharactersWithSpaces>
  <Application>WPS Office_12.8.2.18581_F1E327BC-269C-435d-A152-05C5408002CA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2017-07-11T09:32:00Z</dcterms:created>
  <dc:creator>王子华</dc:creator>
  <cp:lastModifiedBy>霍达</cp:lastModifiedBy>
  <cp:lastPrinted>2017-05-19T00:58:00Z</cp:lastPrinted>
  <dcterms:modified xsi:type="dcterms:W3CDTF">2025-08-05T06:42:52Z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2052-12.8.2.18581</vt:lpwstr>
  </property>
  <property fmtid="{D5CDD505-2E9C-101B-9397-08002B2CF9AE}" pid="3" name="KSOTemplateDocerSaveRecord">
    <vt:lpwstr>eyJoZGlkIjoiN2I5OGE0YWU0NDA1NjllYmQ5NWUyOTJmNzRiYjM1OWEifQ==</vt:lpwstr>
  </property>
  <property fmtid="{D5CDD505-2E9C-101B-9397-08002B2CF9AE}" pid="4" name="ICV">
    <vt:lpwstr>B1ED661027204EEDA95D11C285034144_13</vt:lpwstr>
  </property>
</Properties>
</file>